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77777777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544"/>
        <w:gridCol w:w="2976"/>
        <w:gridCol w:w="1843"/>
        <w:gridCol w:w="1985"/>
        <w:gridCol w:w="3543"/>
      </w:tblGrid>
      <w:tr w:rsidR="00676770" w:rsidRPr="00484FC6" w14:paraId="47725D21" w14:textId="77777777" w:rsidTr="00393179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0E621A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0E621A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0E621A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6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543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0E621A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6BA251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0E621A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DB5FA5" w14:textId="09CDA1E8" w:rsidR="00676770" w:rsidRPr="00484FC6" w:rsidRDefault="00676770" w:rsidP="003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</w:t>
            </w:r>
            <w:r w:rsidR="00E73622">
              <w:rPr>
                <w:rFonts w:ascii="Arial" w:hAnsi="Arial" w:cs="Arial"/>
                <w:sz w:val="20"/>
                <w:szCs w:val="20"/>
              </w:rPr>
              <w:t>2</w:t>
            </w:r>
            <w:r w:rsidRPr="00484FC6">
              <w:rPr>
                <w:rFonts w:ascii="Arial" w:hAnsi="Arial" w:cs="Arial"/>
                <w:sz w:val="20"/>
                <w:szCs w:val="20"/>
              </w:rPr>
              <w:t>-</w:t>
            </w:r>
            <w:r w:rsidR="00E73622">
              <w:rPr>
                <w:rFonts w:ascii="Arial" w:hAnsi="Arial" w:cs="Arial"/>
                <w:sz w:val="20"/>
                <w:szCs w:val="20"/>
              </w:rPr>
              <w:t>186814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7A195A9" w14:textId="4A96443F" w:rsidR="00E01E73" w:rsidRPr="00484FC6" w:rsidRDefault="00E73622" w:rsidP="00E73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622">
              <w:rPr>
                <w:rFonts w:ascii="Arial" w:hAnsi="Arial" w:cs="Arial"/>
                <w:sz w:val="20"/>
                <w:szCs w:val="20"/>
              </w:rPr>
              <w:t>ESSENTIAL EXPORT LIMITADA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F744A4" w14:textId="20F0192E" w:rsidR="00676770" w:rsidRPr="00484FC6" w:rsidRDefault="00E73622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622">
              <w:rPr>
                <w:rFonts w:ascii="Arial" w:hAnsi="Arial" w:cs="Arial"/>
                <w:sz w:val="20"/>
                <w:szCs w:val="20"/>
              </w:rPr>
              <w:t>OTO ROPA DEPORTIVA S.A.S.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CC5D8BD" w:rsidR="00676770" w:rsidRPr="00484FC6" w:rsidRDefault="00E73622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DIEZ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NOVIEM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BRE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00D653E" w14:textId="77777777" w:rsidR="003E7486" w:rsidRDefault="003E7486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6E0FEDFD" w:rsidR="00676770" w:rsidRPr="00484FC6" w:rsidRDefault="00E73622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QUINCE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15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 w:rsidR="00393179">
              <w:rPr>
                <w:rFonts w:ascii="Arial" w:hAnsi="Arial" w:cs="Arial"/>
                <w:sz w:val="20"/>
                <w:szCs w:val="20"/>
                <w:lang w:val="es-CO"/>
              </w:rPr>
              <w:t>NOVIEMBRE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6F93F0DD" w:rsidR="00676770" w:rsidRPr="00484FC6" w:rsidRDefault="003E7486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OBRANTE A CONSECUTIVO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362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A4C8F" w14:textId="77777777" w:rsidR="00E73622" w:rsidRDefault="00E73622" w:rsidP="0006648C">
      <w:pPr>
        <w:jc w:val="both"/>
        <w:rPr>
          <w:rFonts w:ascii="Arial" w:hAnsi="Arial" w:cs="Arial"/>
        </w:rPr>
      </w:pPr>
    </w:p>
    <w:p w14:paraId="24E14CF2" w14:textId="549DF8F1" w:rsidR="0006648C" w:rsidRDefault="00DB5E63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4BE0E163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>09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 xml:space="preserve"> noviembre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>09</w:t>
                            </w:r>
                            <w:r w:rsidR="00393179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yx+W&#10;jYECAAAaBQAADgAAAAAAAAAAAAAAAAAuAgAAZHJzL2Uyb0RvYy54bWxQSwECLQAUAAYACAAAACEA&#10;/GcPD+AAAAAKAQAADwAAAAAAAAAAAAAAAADbBAAAZHJzL2Rvd25yZXYueG1sUEsFBgAAAAAEAAQA&#10;8wAAAOgFAAAAAA==&#10;" filled="f" strokeweight="1pt">
                <v:textbox inset="0,0,0,0">
                  <w:txbxContent>
                    <w:p w14:paraId="7D68E4DE" w14:textId="4BE0E163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E73622">
                        <w:rPr>
                          <w:b/>
                          <w:sz w:val="18"/>
                        </w:rPr>
                        <w:t>09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E73622">
                        <w:rPr>
                          <w:b/>
                          <w:sz w:val="18"/>
                        </w:rPr>
                        <w:t xml:space="preserve"> noviembre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E73622">
                        <w:rPr>
                          <w:b/>
                          <w:sz w:val="18"/>
                        </w:rPr>
                        <w:t>09</w:t>
                      </w:r>
                      <w:r w:rsidR="00393179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E73622">
                        <w:rPr>
                          <w:b/>
                          <w:sz w:val="18"/>
                        </w:rPr>
                        <w:t>noviembre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  <w:bookmarkStart w:id="0" w:name="_GoBack"/>
      <w:bookmarkEnd w:id="0"/>
    </w:p>
    <w:p w14:paraId="3BE81BDF" w14:textId="35729154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</w:t>
      </w:r>
      <w:r w:rsidR="00E73622">
        <w:rPr>
          <w:rFonts w:ascii="Arial MT" w:hAnsi="Arial MT" w:cs="Arial"/>
          <w:sz w:val="18"/>
          <w:szCs w:val="18"/>
        </w:rPr>
        <w:t xml:space="preserve">                               </w:t>
      </w:r>
      <w:r>
        <w:rPr>
          <w:rFonts w:ascii="Arial MT" w:hAnsi="Arial MT" w:cs="Arial"/>
          <w:sz w:val="18"/>
          <w:szCs w:val="18"/>
        </w:rPr>
        <w:t xml:space="preserve">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47878" w14:textId="77777777" w:rsidR="003302A8" w:rsidRDefault="003302A8" w:rsidP="000966A5">
      <w:r>
        <w:separator/>
      </w:r>
    </w:p>
  </w:endnote>
  <w:endnote w:type="continuationSeparator" w:id="0">
    <w:p w14:paraId="0C28A12D" w14:textId="77777777" w:rsidR="003302A8" w:rsidRDefault="003302A8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1AED" w14:textId="77777777" w:rsidR="003302A8" w:rsidRDefault="003302A8" w:rsidP="000966A5">
      <w:r>
        <w:separator/>
      </w:r>
    </w:p>
  </w:footnote>
  <w:footnote w:type="continuationSeparator" w:id="0">
    <w:p w14:paraId="11C2ED62" w14:textId="77777777" w:rsidR="003302A8" w:rsidRDefault="003302A8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3302A8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27E2866C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76770" w:rsidRPr="00484FC6">
      <w:rPr>
        <w:rFonts w:ascii="Arial" w:hAnsi="Arial" w:cs="Arial"/>
        <w:b/>
        <w:w w:val="105"/>
      </w:rPr>
      <w:t xml:space="preserve"> 0</w:t>
    </w:r>
    <w:r w:rsidR="00E73622">
      <w:rPr>
        <w:rFonts w:ascii="Arial" w:hAnsi="Arial" w:cs="Arial"/>
        <w:b/>
        <w:w w:val="105"/>
      </w:rPr>
      <w:t>63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3302A8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0E621A"/>
    <w:rsid w:val="00190F5E"/>
    <w:rsid w:val="001C01E7"/>
    <w:rsid w:val="001F6914"/>
    <w:rsid w:val="00204B82"/>
    <w:rsid w:val="002245DE"/>
    <w:rsid w:val="003302A8"/>
    <w:rsid w:val="00341232"/>
    <w:rsid w:val="003842A0"/>
    <w:rsid w:val="00393179"/>
    <w:rsid w:val="003960EC"/>
    <w:rsid w:val="003A3B77"/>
    <w:rsid w:val="003D05F5"/>
    <w:rsid w:val="003D2795"/>
    <w:rsid w:val="003D7E78"/>
    <w:rsid w:val="003E64A6"/>
    <w:rsid w:val="003E7486"/>
    <w:rsid w:val="003F74FA"/>
    <w:rsid w:val="00466A7F"/>
    <w:rsid w:val="00484FC6"/>
    <w:rsid w:val="004E1DAB"/>
    <w:rsid w:val="004F6971"/>
    <w:rsid w:val="004F7FD1"/>
    <w:rsid w:val="005125D2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74FFA"/>
    <w:rsid w:val="00C228FB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73622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6947E-147A-4D4E-A69B-D21420CE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2022-11-08T21:57:00Z</dcterms:created>
  <dcterms:modified xsi:type="dcterms:W3CDTF">2022-11-08T21:57:00Z</dcterms:modified>
</cp:coreProperties>
</file>